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77DCE" w14:textId="7318F2C1" w:rsidR="007D5772" w:rsidRPr="00662E32" w:rsidRDefault="007D5772" w:rsidP="00C93848">
      <w:pPr>
        <w:spacing w:after="0"/>
        <w:jc w:val="center"/>
        <w:rPr>
          <w:b/>
          <w:bCs/>
          <w:sz w:val="24"/>
          <w:szCs w:val="24"/>
        </w:rPr>
      </w:pPr>
      <w:r w:rsidRPr="00662E32">
        <w:rPr>
          <w:b/>
          <w:bCs/>
          <w:sz w:val="24"/>
          <w:szCs w:val="24"/>
        </w:rPr>
        <w:t>Land for the Many: the lid</w:t>
      </w:r>
      <w:r w:rsidR="00662E32">
        <w:rPr>
          <w:b/>
          <w:bCs/>
          <w:sz w:val="24"/>
          <w:szCs w:val="24"/>
        </w:rPr>
        <w:t>’s coming</w:t>
      </w:r>
      <w:r w:rsidRPr="00662E32">
        <w:rPr>
          <w:b/>
          <w:bCs/>
          <w:sz w:val="24"/>
          <w:szCs w:val="24"/>
        </w:rPr>
        <w:t xml:space="preserve"> off the box</w:t>
      </w:r>
    </w:p>
    <w:p w14:paraId="08058240" w14:textId="77777777" w:rsidR="00C93848" w:rsidRPr="007D5772" w:rsidRDefault="00C93848" w:rsidP="00C93848">
      <w:pPr>
        <w:spacing w:after="0"/>
        <w:jc w:val="center"/>
        <w:rPr>
          <w:b/>
          <w:bCs/>
        </w:rPr>
      </w:pPr>
    </w:p>
    <w:p w14:paraId="4B454BFF" w14:textId="71E925CD" w:rsidR="000023C9" w:rsidRPr="00C93848" w:rsidRDefault="00A50FD4" w:rsidP="00C93848">
      <w:pPr>
        <w:spacing w:after="0"/>
      </w:pPr>
      <w:r w:rsidRPr="00C93848">
        <w:t xml:space="preserve">This year’s Labour Party-commissioned “Land for the Many” report </w:t>
      </w:r>
      <w:r w:rsidR="004F7BB6" w:rsidRPr="00C93848">
        <w:t>provides</w:t>
      </w:r>
      <w:r w:rsidRPr="00C93848">
        <w:t xml:space="preserve"> </w:t>
      </w:r>
      <w:r w:rsidR="00751AAA" w:rsidRPr="00C93848">
        <w:t>an eye-opening</w:t>
      </w:r>
      <w:r w:rsidRPr="00C93848">
        <w:t xml:space="preserve"> review of</w:t>
      </w:r>
      <w:r w:rsidR="00751AAA" w:rsidRPr="00C93848">
        <w:t xml:space="preserve"> exactly</w:t>
      </w:r>
      <w:r w:rsidRPr="00C93848">
        <w:t xml:space="preserve"> how unfair, inefficient and </w:t>
      </w:r>
      <w:r w:rsidR="00FC7952" w:rsidRPr="00C93848">
        <w:t>wrong</w:t>
      </w:r>
      <w:r w:rsidRPr="00C93848">
        <w:t xml:space="preserve"> is “the way our fundamental asset is used, owned and governed”. </w:t>
      </w:r>
      <w:r w:rsidR="00FC7952" w:rsidRPr="00C93848">
        <w:t xml:space="preserve">Perhaps the most visible consequence of this corruption is the precarity of so many citizens’ housing </w:t>
      </w:r>
      <w:r w:rsidR="00CE0CAE" w:rsidRPr="00C93848">
        <w:t>situation</w:t>
      </w:r>
      <w:r w:rsidR="00FC7952" w:rsidRPr="00C93848">
        <w:t xml:space="preserve">. </w:t>
      </w:r>
      <w:r w:rsidRPr="00C93848">
        <w:t>If anything is managed for the Few rather than the Many, it is land</w:t>
      </w:r>
      <w:r w:rsidR="000023C9" w:rsidRPr="00C93848">
        <w:t xml:space="preserve"> – and the Few sure do well out of </w:t>
      </w:r>
      <w:r w:rsidR="00856652" w:rsidRPr="00C93848">
        <w:t>it</w:t>
      </w:r>
      <w:r w:rsidR="00870FFF" w:rsidRPr="00C93848">
        <w:t>:</w:t>
      </w:r>
      <w:r w:rsidR="000023C9" w:rsidRPr="00C93848">
        <w:t xml:space="preserve"> after decades of rising land values, land now accounts for over 50% of UK net wealth</w:t>
      </w:r>
      <w:r w:rsidR="00FC7952" w:rsidRPr="00C93848">
        <w:t xml:space="preserve"> and </w:t>
      </w:r>
      <w:r w:rsidR="00D93A91" w:rsidRPr="00C93848">
        <w:t>accommodation</w:t>
      </w:r>
      <w:r w:rsidR="00FC7952" w:rsidRPr="00C93848">
        <w:t xml:space="preserve"> costs account for a greater proportion of </w:t>
      </w:r>
      <w:r w:rsidR="00856652" w:rsidRPr="00C93848">
        <w:t>the</w:t>
      </w:r>
      <w:r w:rsidR="00FC7952" w:rsidRPr="00C93848">
        <w:t xml:space="preserve"> expenditure </w:t>
      </w:r>
      <w:r w:rsidR="00856652" w:rsidRPr="00C93848">
        <w:t xml:space="preserve">of regular households </w:t>
      </w:r>
      <w:r w:rsidR="00FC7952" w:rsidRPr="00C93848">
        <w:t>than ever before</w:t>
      </w:r>
      <w:r w:rsidR="00870FFF" w:rsidRPr="00C93848">
        <w:t>.</w:t>
      </w:r>
      <w:r w:rsidR="004F7BB6" w:rsidRPr="00C93848">
        <w:t xml:space="preserve"> T</w:t>
      </w:r>
      <w:r w:rsidRPr="00C93848">
        <w:t>he report</w:t>
      </w:r>
      <w:r w:rsidR="000023C9" w:rsidRPr="00C93848">
        <w:t xml:space="preserve"> </w:t>
      </w:r>
      <w:r w:rsidR="00751AAA" w:rsidRPr="00C93848">
        <w:t>propos</w:t>
      </w:r>
      <w:r w:rsidR="000023C9" w:rsidRPr="00C93848">
        <w:t>es</w:t>
      </w:r>
      <w:r w:rsidR="00751AAA" w:rsidRPr="00C93848">
        <w:t xml:space="preserve"> a </w:t>
      </w:r>
      <w:r w:rsidR="000023C9" w:rsidRPr="00C93848">
        <w:t xml:space="preserve">whole </w:t>
      </w:r>
      <w:r w:rsidR="00751AAA" w:rsidRPr="00C93848">
        <w:t>series of reforms</w:t>
      </w:r>
      <w:r w:rsidR="000023C9" w:rsidRPr="00C93848">
        <w:t xml:space="preserve"> </w:t>
      </w:r>
      <w:r w:rsidR="00CE0CAE" w:rsidRPr="00C93848">
        <w:t xml:space="preserve">to </w:t>
      </w:r>
      <w:r w:rsidR="00856652" w:rsidRPr="00C93848">
        <w:t>discourage</w:t>
      </w:r>
      <w:r w:rsidR="00FC7952" w:rsidRPr="00C93848">
        <w:t xml:space="preserve"> the treatment of land as a speculative commodity that exists to enrich a tiny minority, and make of it a resource to meet social needs, enable the building of decent, affordable homes, enhance environmental quality, create cohesive communities and power a more stable and efficient economy</w:t>
      </w:r>
      <w:r w:rsidR="00751AAA" w:rsidRPr="00C93848">
        <w:t xml:space="preserve">. </w:t>
      </w:r>
    </w:p>
    <w:p w14:paraId="31DC1C74" w14:textId="49068399" w:rsidR="000023C9" w:rsidRPr="00C93848" w:rsidRDefault="00751AAA" w:rsidP="00C93848">
      <w:pPr>
        <w:spacing w:after="0"/>
      </w:pPr>
      <w:r w:rsidRPr="00C93848">
        <w:t xml:space="preserve">The Labour Land Campaign </w:t>
      </w:r>
      <w:r w:rsidR="006662D7" w:rsidRPr="00C93848">
        <w:t xml:space="preserve">(LLC) </w:t>
      </w:r>
      <w:r w:rsidR="004F7BB6" w:rsidRPr="00C93848">
        <w:t>has long tried to draw attention to the importance of how land is managed vis-a-vis a nation’s economic health and governance but</w:t>
      </w:r>
      <w:r w:rsidR="00870FFF" w:rsidRPr="00C93848">
        <w:t xml:space="preserve"> </w:t>
      </w:r>
      <w:r w:rsidR="000023C9" w:rsidRPr="00C93848">
        <w:t>landown</w:t>
      </w:r>
      <w:r w:rsidR="00870FFF" w:rsidRPr="00C93848">
        <w:t xml:space="preserve">ing </w:t>
      </w:r>
      <w:r w:rsidR="00CE0CAE" w:rsidRPr="00C93848">
        <w:t>vested interests</w:t>
      </w:r>
      <w:r w:rsidR="00870FFF" w:rsidRPr="00C93848">
        <w:t xml:space="preserve"> ha</w:t>
      </w:r>
      <w:r w:rsidR="00CE0CAE" w:rsidRPr="00C93848">
        <w:t>ve</w:t>
      </w:r>
      <w:r w:rsidR="004F7BB6" w:rsidRPr="00C93848">
        <w:t xml:space="preserve"> succe</w:t>
      </w:r>
      <w:r w:rsidR="00D93A91" w:rsidRPr="00C93848">
        <w:t>eded in</w:t>
      </w:r>
      <w:r w:rsidR="004F7BB6" w:rsidRPr="00C93848">
        <w:t xml:space="preserve"> draw</w:t>
      </w:r>
      <w:r w:rsidR="00D93A91" w:rsidRPr="00C93848">
        <w:t>ing</w:t>
      </w:r>
      <w:r w:rsidR="004F7BB6" w:rsidRPr="00C93848">
        <w:t xml:space="preserve"> a veil of silence over </w:t>
      </w:r>
      <w:r w:rsidR="00870FFF" w:rsidRPr="00C93848">
        <w:t>the whole</w:t>
      </w:r>
      <w:r w:rsidR="004F7BB6" w:rsidRPr="00C93848">
        <w:t xml:space="preserve"> issue for a long time</w:t>
      </w:r>
      <w:r w:rsidR="00856652" w:rsidRPr="00C93848">
        <w:t xml:space="preserve"> in the United Kingdom</w:t>
      </w:r>
      <w:r w:rsidR="004F7BB6" w:rsidRPr="00C93848">
        <w:t xml:space="preserve">. </w:t>
      </w:r>
      <w:r w:rsidR="00870FFF" w:rsidRPr="00C93848">
        <w:t>They have</w:t>
      </w:r>
      <w:r w:rsidR="000023C9" w:rsidRPr="00C93848">
        <w:t xml:space="preserve"> managed to do this because, although </w:t>
      </w:r>
      <w:r w:rsidR="00870FFF" w:rsidRPr="00C93848">
        <w:t xml:space="preserve">they </w:t>
      </w:r>
      <w:r w:rsidR="00CE0CAE" w:rsidRPr="00C93848">
        <w:t>represent</w:t>
      </w:r>
      <w:r w:rsidR="000023C9" w:rsidRPr="00C93848">
        <w:t xml:space="preserve"> only a tiny minority of citizens, they wield disproportionate power through influence on the establishment, notably </w:t>
      </w:r>
      <w:r w:rsidR="007D5772" w:rsidRPr="00C93848">
        <w:t xml:space="preserve">Westminster and </w:t>
      </w:r>
      <w:r w:rsidR="00870FFF" w:rsidRPr="00C93848">
        <w:t xml:space="preserve">the </w:t>
      </w:r>
      <w:r w:rsidR="000023C9" w:rsidRPr="00C93848">
        <w:t>media.</w:t>
      </w:r>
      <w:r w:rsidR="00856652" w:rsidRPr="00C93848">
        <w:t xml:space="preserve"> Publication of this report provides further evidence that at last, the lid is coming off the box.</w:t>
      </w:r>
    </w:p>
    <w:p w14:paraId="0AA9E979" w14:textId="303E779B" w:rsidR="005050C0" w:rsidRPr="00C93848" w:rsidRDefault="000023C9" w:rsidP="00C93848">
      <w:pPr>
        <w:spacing w:after="0"/>
      </w:pPr>
      <w:r w:rsidRPr="00C93848">
        <w:t xml:space="preserve">Many </w:t>
      </w:r>
      <w:r w:rsidR="006662D7" w:rsidRPr="00C93848">
        <w:t>of the ills of society c</w:t>
      </w:r>
      <w:r w:rsidR="00870FFF" w:rsidRPr="00C93848">
        <w:t>ould</w:t>
      </w:r>
      <w:r w:rsidR="006662D7" w:rsidRPr="00C93848">
        <w:t xml:space="preserve"> be </w:t>
      </w:r>
      <w:r w:rsidR="007D5772" w:rsidRPr="00C93848">
        <w:t>addressed</w:t>
      </w:r>
      <w:r w:rsidR="006662D7" w:rsidRPr="00C93848">
        <w:t xml:space="preserve"> by reforming the fiscal system,</w:t>
      </w:r>
      <w:r w:rsidR="00751AAA" w:rsidRPr="00C93848">
        <w:t xml:space="preserve"> switching the burden of taxation off economically productive activities such as work, trade, enterprise and investment, and onto </w:t>
      </w:r>
      <w:r w:rsidR="00CE0CAE" w:rsidRPr="00C93848">
        <w:t xml:space="preserve">sterile </w:t>
      </w:r>
      <w:r w:rsidR="00751AAA" w:rsidRPr="00C93848">
        <w:t xml:space="preserve">land wealth </w:t>
      </w:r>
      <w:r w:rsidR="00870FFF" w:rsidRPr="00C93848">
        <w:t>in the form of a land value tax (LVT)</w:t>
      </w:r>
      <w:r w:rsidR="006662D7" w:rsidRPr="00C93848">
        <w:t xml:space="preserve">. From the LLC perspective, repair of the dysfunctional land market and resolution of the most serious consequences of its dysfunctionality such as the housing crisis would essentially be collateral benefits </w:t>
      </w:r>
      <w:r w:rsidR="00870FFF" w:rsidRPr="00C93848">
        <w:t xml:space="preserve">– albeit very important ones – </w:t>
      </w:r>
      <w:r w:rsidR="006662D7" w:rsidRPr="00C93848">
        <w:t>of</w:t>
      </w:r>
      <w:r w:rsidR="00870FFF" w:rsidRPr="00C93848">
        <w:t xml:space="preserve"> a</w:t>
      </w:r>
      <w:r w:rsidR="006662D7" w:rsidRPr="00C93848">
        <w:t xml:space="preserve"> fiscal reform designed to minimise the economically</w:t>
      </w:r>
      <w:r w:rsidR="00870FFF" w:rsidRPr="00C93848">
        <w:t xml:space="preserve"> </w:t>
      </w:r>
      <w:r w:rsidR="006662D7" w:rsidRPr="00C93848">
        <w:t xml:space="preserve">destructive </w:t>
      </w:r>
      <w:r w:rsidR="00870FFF" w:rsidRPr="00C93848">
        <w:t xml:space="preserve">and socially pernicious </w:t>
      </w:r>
      <w:r w:rsidR="006662D7" w:rsidRPr="00C93848">
        <w:t xml:space="preserve">effects of </w:t>
      </w:r>
      <w:r w:rsidR="00870FFF" w:rsidRPr="00C93848">
        <w:t xml:space="preserve">our current </w:t>
      </w:r>
      <w:r w:rsidR="006662D7" w:rsidRPr="00C93848">
        <w:t>taxation</w:t>
      </w:r>
      <w:r w:rsidR="00870FFF" w:rsidRPr="00C93848">
        <w:t xml:space="preserve"> regime</w:t>
      </w:r>
      <w:r w:rsidR="006662D7" w:rsidRPr="00C93848">
        <w:t xml:space="preserve">. </w:t>
      </w:r>
      <w:r w:rsidR="00856652" w:rsidRPr="00C93848">
        <w:t>However, s</w:t>
      </w:r>
      <w:r w:rsidR="006662D7" w:rsidRPr="00C93848">
        <w:t xml:space="preserve">uch root-and-branch </w:t>
      </w:r>
      <w:r w:rsidR="00CE0CAE" w:rsidRPr="00C93848">
        <w:t xml:space="preserve">fiscal </w:t>
      </w:r>
      <w:r w:rsidR="006662D7" w:rsidRPr="00C93848">
        <w:t>reform</w:t>
      </w:r>
      <w:r w:rsidR="00870FFF" w:rsidRPr="00C93848">
        <w:t xml:space="preserve"> </w:t>
      </w:r>
      <w:r w:rsidR="002D711D" w:rsidRPr="00C93848">
        <w:t>is politically dangerous</w:t>
      </w:r>
      <w:r w:rsidR="00870FFF" w:rsidRPr="00C93848">
        <w:t xml:space="preserve"> when it comes to </w:t>
      </w:r>
      <w:r w:rsidR="005050C0" w:rsidRPr="00C93848">
        <w:t xml:space="preserve">selling it to the 60-70% of </w:t>
      </w:r>
      <w:r w:rsidR="00870FFF" w:rsidRPr="00C93848">
        <w:t>ordinary owner-occup</w:t>
      </w:r>
      <w:r w:rsidR="005050C0" w:rsidRPr="00C93848">
        <w:t>ying households because the conversation</w:t>
      </w:r>
      <w:r w:rsidR="00D93A91" w:rsidRPr="00C93848">
        <w:t xml:space="preserve"> is </w:t>
      </w:r>
      <w:r w:rsidR="00852D90" w:rsidRPr="00C93848">
        <w:t xml:space="preserve">so effectively </w:t>
      </w:r>
      <w:r w:rsidR="00D93A91" w:rsidRPr="00C93848">
        <w:t>controlled by the Few: a</w:t>
      </w:r>
      <w:r w:rsidR="00FC7952" w:rsidRPr="00C93848">
        <w:t xml:space="preserve"> very mild mention of LVT in the 2017 Labour Party manifesto elicited the hysterical</w:t>
      </w:r>
      <w:r w:rsidR="00852D90" w:rsidRPr="00C93848">
        <w:t>, dishonest</w:t>
      </w:r>
      <w:r w:rsidR="00FC7952" w:rsidRPr="00C93848">
        <w:t xml:space="preserve"> “Garden Tax” response from Conservative Party Central Office</w:t>
      </w:r>
      <w:r w:rsidR="00852D90" w:rsidRPr="00C93848">
        <w:t>. This was</w:t>
      </w:r>
      <w:r w:rsidR="00FC7952" w:rsidRPr="00C93848">
        <w:t xml:space="preserve"> dutifully disseminated by the usual suspects, as </w:t>
      </w:r>
      <w:r w:rsidR="007D5772" w:rsidRPr="00C93848">
        <w:t xml:space="preserve">was encountered by </w:t>
      </w:r>
      <w:r w:rsidR="00FC7952" w:rsidRPr="00C93848">
        <w:t>many activists</w:t>
      </w:r>
      <w:r w:rsidR="005E0137">
        <w:t xml:space="preserve"> on the doorstep</w:t>
      </w:r>
      <w:r w:rsidR="00FC7952" w:rsidRPr="00C93848">
        <w:t>, especially in constituencies where land values have risen most obscenely.</w:t>
      </w:r>
    </w:p>
    <w:p w14:paraId="5A67032E" w14:textId="71515459" w:rsidR="00856652" w:rsidRPr="00C93848" w:rsidRDefault="005050C0" w:rsidP="00C93848">
      <w:pPr>
        <w:spacing w:after="0"/>
      </w:pPr>
      <w:r w:rsidRPr="00C93848">
        <w:t>One of the recommendations in the Land for the Many report is to replace Business Rates</w:t>
      </w:r>
      <w:r w:rsidR="002D711D" w:rsidRPr="00C93848">
        <w:t xml:space="preserve"> (BRs)</w:t>
      </w:r>
      <w:r w:rsidRPr="00C93848">
        <w:t xml:space="preserve"> with a LVT. </w:t>
      </w:r>
      <w:r w:rsidR="00852D90" w:rsidRPr="00C93848">
        <w:t>From LLC’s point of view, s</w:t>
      </w:r>
      <w:r w:rsidRPr="00C93848">
        <w:t>uch a</w:t>
      </w:r>
      <w:r w:rsidR="002D711D" w:rsidRPr="00C93848">
        <w:t xml:space="preserve"> switch</w:t>
      </w:r>
      <w:r w:rsidRPr="00C93848">
        <w:t xml:space="preserve"> would provide an excellent chance to test </w:t>
      </w:r>
      <w:r w:rsidR="002D711D" w:rsidRPr="00C93848">
        <w:t xml:space="preserve">transition to </w:t>
      </w:r>
      <w:r w:rsidR="00D93A91" w:rsidRPr="00C93848">
        <w:t xml:space="preserve">wealth taxation </w:t>
      </w:r>
      <w:r w:rsidR="002D711D" w:rsidRPr="00C93848">
        <w:t xml:space="preserve">but </w:t>
      </w:r>
      <w:r w:rsidR="00856652" w:rsidRPr="00C93848">
        <w:t>a couple of tweaks</w:t>
      </w:r>
      <w:r w:rsidR="00852D90" w:rsidRPr="00C93848">
        <w:t xml:space="preserve"> </w:t>
      </w:r>
      <w:r w:rsidR="00856652" w:rsidRPr="00C93848">
        <w:t>c</w:t>
      </w:r>
      <w:r w:rsidR="00852D90" w:rsidRPr="00C93848">
        <w:t xml:space="preserve">ould significantly expand its beneficial impact without </w:t>
      </w:r>
      <w:r w:rsidR="00856652" w:rsidRPr="00C93848">
        <w:t>afford</w:t>
      </w:r>
      <w:r w:rsidR="00852D90" w:rsidRPr="00C93848">
        <w:t xml:space="preserve">ing vested interests </w:t>
      </w:r>
      <w:r w:rsidR="00856652" w:rsidRPr="00C93848">
        <w:t>an opportunity</w:t>
      </w:r>
      <w:r w:rsidR="006470FC" w:rsidRPr="00C93848">
        <w:t xml:space="preserve"> to mislead voters.</w:t>
      </w:r>
      <w:r w:rsidR="00852D90" w:rsidRPr="00C93848">
        <w:t xml:space="preserve"> </w:t>
      </w:r>
    </w:p>
    <w:p w14:paraId="2271E9CD" w14:textId="468F480C" w:rsidR="007D5772" w:rsidRPr="00C93848" w:rsidRDefault="00856652" w:rsidP="00C93848">
      <w:pPr>
        <w:spacing w:after="0"/>
      </w:pPr>
      <w:r w:rsidRPr="00C93848">
        <w:t>Firstly, a</w:t>
      </w:r>
      <w:r w:rsidR="00852D90" w:rsidRPr="00C93848">
        <w:t xml:space="preserve"> simple transfer</w:t>
      </w:r>
      <w:r w:rsidR="002D711D" w:rsidRPr="00C93848">
        <w:t xml:space="preserve"> would fail to remove the incentive to leave potentially useful land undeveloped which</w:t>
      </w:r>
      <w:r w:rsidRPr="00C93848">
        <w:t xml:space="preserve"> is</w:t>
      </w:r>
      <w:r w:rsidR="002D711D" w:rsidRPr="00C93848">
        <w:t xml:space="preserve">, as the report </w:t>
      </w:r>
      <w:r w:rsidRPr="00C93848">
        <w:t>emphasises</w:t>
      </w:r>
      <w:r w:rsidR="002D711D" w:rsidRPr="00C93848">
        <w:t>, a major contributor to the housing crisis.</w:t>
      </w:r>
      <w:r w:rsidR="00BC2333" w:rsidRPr="00C93848">
        <w:t xml:space="preserve"> LLC would recommend extending the new LVT regime to cover brownfield sites (undeveloped land with or eligible for planning permission).</w:t>
      </w:r>
    </w:p>
    <w:p w14:paraId="6A7D137B" w14:textId="02431658" w:rsidR="00E135D4" w:rsidRPr="00C93848" w:rsidRDefault="00856652" w:rsidP="00C93848">
      <w:pPr>
        <w:spacing w:after="0"/>
      </w:pPr>
      <w:r w:rsidRPr="00C93848">
        <w:t>Secondly</w:t>
      </w:r>
      <w:r w:rsidR="002D711D" w:rsidRPr="00C93848">
        <w:t xml:space="preserve">, the tax base for BRs is small, covering only about 7% of overall UK land value. </w:t>
      </w:r>
      <w:r w:rsidR="00BC2333" w:rsidRPr="00C93848">
        <w:t xml:space="preserve">Some homes are owned to live in </w:t>
      </w:r>
      <w:r w:rsidR="00C93848" w:rsidRPr="00C93848">
        <w:t>whereas</w:t>
      </w:r>
      <w:r w:rsidR="00BC2333" w:rsidRPr="00C93848">
        <w:t xml:space="preserve"> some </w:t>
      </w:r>
      <w:r w:rsidR="00C93848" w:rsidRPr="00C93848">
        <w:t xml:space="preserve">are owned </w:t>
      </w:r>
      <w:r w:rsidR="00BC2333" w:rsidRPr="00C93848">
        <w:t xml:space="preserve">to generate income, i.e. </w:t>
      </w:r>
      <w:r w:rsidR="005E0137">
        <w:t>rental properties</w:t>
      </w:r>
      <w:r w:rsidR="00BC2333" w:rsidRPr="00C93848">
        <w:t xml:space="preserve"> are businesses. But </w:t>
      </w:r>
      <w:r w:rsidR="00C93848" w:rsidRPr="00C93848">
        <w:t>these two very different types of property</w:t>
      </w:r>
      <w:r w:rsidR="00BC2333" w:rsidRPr="00C93848">
        <w:t xml:space="preserve"> </w:t>
      </w:r>
      <w:r w:rsidR="00852D90" w:rsidRPr="00C93848">
        <w:t>are subject to</w:t>
      </w:r>
      <w:r w:rsidR="00BC2333" w:rsidRPr="00C93848">
        <w:t xml:space="preserve"> the same Council Tax, an illogical and unfair </w:t>
      </w:r>
      <w:r w:rsidR="00DA4AF1" w:rsidRPr="00C93848">
        <w:t>arrangement</w:t>
      </w:r>
      <w:r w:rsidR="00BC2333" w:rsidRPr="00C93848">
        <w:t>, especially</w:t>
      </w:r>
      <w:r w:rsidR="00DA4AF1" w:rsidRPr="00C93848">
        <w:t xml:space="preserve"> </w:t>
      </w:r>
      <w:r w:rsidR="00C93848" w:rsidRPr="00C93848">
        <w:t xml:space="preserve">since tenants pay rather than landowners </w:t>
      </w:r>
      <w:r w:rsidR="00DA4AF1" w:rsidRPr="00C93848">
        <w:t>a</w:t>
      </w:r>
      <w:r w:rsidR="00C93848" w:rsidRPr="00C93848">
        <w:t>nd</w:t>
      </w:r>
      <w:r w:rsidR="005050C0" w:rsidRPr="00C93848">
        <w:t xml:space="preserve"> years of erosion of the property component in this hybrid property/poll tax</w:t>
      </w:r>
      <w:r w:rsidR="006662D7" w:rsidRPr="00C93848">
        <w:t xml:space="preserve"> </w:t>
      </w:r>
      <w:r w:rsidR="005050C0" w:rsidRPr="00C93848">
        <w:t>mean that it now closely resembles the hideous</w:t>
      </w:r>
      <w:r w:rsidR="00FE4064" w:rsidRPr="00C93848">
        <w:t>ly unpopular</w:t>
      </w:r>
      <w:r w:rsidR="005050C0" w:rsidRPr="00C93848">
        <w:t xml:space="preserve"> </w:t>
      </w:r>
      <w:r w:rsidR="00D93A91" w:rsidRPr="00C93848">
        <w:t>Community Charge</w:t>
      </w:r>
      <w:r w:rsidR="005050C0" w:rsidRPr="00C93848">
        <w:t xml:space="preserve"> it was hastily introduced to replace </w:t>
      </w:r>
      <w:r w:rsidR="006470FC" w:rsidRPr="00C93848">
        <w:t>(</w:t>
      </w:r>
      <w:r w:rsidR="00FE4064" w:rsidRPr="00C93848">
        <w:t>an impressive bit of sleight of hand</w:t>
      </w:r>
      <w:r w:rsidR="006470FC" w:rsidRPr="00C93848">
        <w:t>)</w:t>
      </w:r>
      <w:r w:rsidR="005050C0" w:rsidRPr="00C93848">
        <w:t>.</w:t>
      </w:r>
      <w:r w:rsidR="00DA4AF1" w:rsidRPr="00C93848">
        <w:t xml:space="preserve"> Bringing</w:t>
      </w:r>
      <w:r w:rsidR="00D93A91" w:rsidRPr="00C93848">
        <w:t xml:space="preserve"> rental</w:t>
      </w:r>
      <w:r w:rsidR="00DA4AF1" w:rsidRPr="00C93848">
        <w:t xml:space="preserve"> properties under the new LVT would not only be logical</w:t>
      </w:r>
      <w:r w:rsidR="00FE4064" w:rsidRPr="00C93848">
        <w:t xml:space="preserve"> and fair</w:t>
      </w:r>
      <w:r w:rsidR="00DA4AF1" w:rsidRPr="00C93848">
        <w:t xml:space="preserve">, it would also triple </w:t>
      </w:r>
      <w:r w:rsidR="00C93848">
        <w:t>the</w:t>
      </w:r>
      <w:r w:rsidR="00DA4AF1" w:rsidRPr="00C93848">
        <w:t xml:space="preserve"> base </w:t>
      </w:r>
      <w:r w:rsidR="00C93848">
        <w:t xml:space="preserve">for the new tax </w:t>
      </w:r>
      <w:r w:rsidR="00DA4AF1" w:rsidRPr="00C93848">
        <w:t>and thereby multiply all the economic benefits of replacing taxes on productive activit</w:t>
      </w:r>
      <w:r w:rsidR="006470FC" w:rsidRPr="00C93848">
        <w:t>y</w:t>
      </w:r>
      <w:r w:rsidR="00DA4AF1" w:rsidRPr="00C93848">
        <w:t xml:space="preserve"> with a tax on unearned income. </w:t>
      </w:r>
      <w:r w:rsidR="00C93848" w:rsidRPr="00C93848">
        <w:t>G</w:t>
      </w:r>
      <w:r w:rsidR="00DA4AF1" w:rsidRPr="00C93848">
        <w:t>iven the precarity of many buy-to-let businesses where rents just pay off the mortgage, any increase in expenses would undermine many landlords’ business models</w:t>
      </w:r>
      <w:r w:rsidR="00FE4064" w:rsidRPr="00C93848">
        <w:t>: t</w:t>
      </w:r>
      <w:r w:rsidR="00DA4AF1" w:rsidRPr="00C93848">
        <w:t>hese homes would come onto the market and local authorities could buy them</w:t>
      </w:r>
      <w:r w:rsidR="00FC7952" w:rsidRPr="00C93848">
        <w:t xml:space="preserve"> </w:t>
      </w:r>
      <w:r w:rsidR="00DA4AF1" w:rsidRPr="00C93848">
        <w:t xml:space="preserve">up for council housing, especially if they came cheap with </w:t>
      </w:r>
      <w:r w:rsidR="00FC7952" w:rsidRPr="00C93848">
        <w:t xml:space="preserve">sitting tenants. </w:t>
      </w:r>
      <w:r w:rsidR="006470FC" w:rsidRPr="00C93848">
        <w:t>Finally, e</w:t>
      </w:r>
      <w:r w:rsidR="00FC7952" w:rsidRPr="00C93848">
        <w:t xml:space="preserve">xpansion of the base for the new LVT in this way would minimise the potential for </w:t>
      </w:r>
      <w:r w:rsidR="006470FC" w:rsidRPr="00C93848">
        <w:t xml:space="preserve">the </w:t>
      </w:r>
      <w:r w:rsidR="00FC7952" w:rsidRPr="00C93848">
        <w:t>misinformation of voters because nobody loves a landlord.</w:t>
      </w:r>
    </w:p>
    <w:p w14:paraId="5F5E667D" w14:textId="05550ABF" w:rsidR="00D93A91" w:rsidRPr="00C93848" w:rsidRDefault="00D93A91" w:rsidP="00C93848">
      <w:pPr>
        <w:spacing w:after="0"/>
      </w:pPr>
      <w:r w:rsidRPr="00C93848">
        <w:t xml:space="preserve">The Land for the Many report </w:t>
      </w:r>
      <w:r w:rsidR="00CE0CAE" w:rsidRPr="00C93848">
        <w:t>sheds welcome light</w:t>
      </w:r>
      <w:r w:rsidRPr="00C93848">
        <w:t xml:space="preserve"> on an issue that has been dangerously </w:t>
      </w:r>
      <w:r w:rsidR="00C93848">
        <w:t xml:space="preserve">(and perplexingly) </w:t>
      </w:r>
      <w:r w:rsidRPr="00C93848">
        <w:t xml:space="preserve">neglected for </w:t>
      </w:r>
      <w:r w:rsidR="00CE0CAE" w:rsidRPr="00C93848">
        <w:t>too long</w:t>
      </w:r>
      <w:r w:rsidR="00C93848">
        <w:t>, not least by the Labour Party</w:t>
      </w:r>
      <w:r w:rsidR="00CE0CAE" w:rsidRPr="00C93848">
        <w:t>. Its recommendations would go a long way to repairing a seriously</w:t>
      </w:r>
      <w:r w:rsidRPr="00C93848">
        <w:t xml:space="preserve"> </w:t>
      </w:r>
      <w:r w:rsidR="00CE0CAE" w:rsidRPr="00C93848">
        <w:t>broken system but LLC would recommend a couple of tweaks</w:t>
      </w:r>
      <w:r w:rsidR="00C93848">
        <w:t xml:space="preserve"> – relatively minor but possibl</w:t>
      </w:r>
      <w:r w:rsidR="005E0137">
        <w:t>y</w:t>
      </w:r>
      <w:bookmarkStart w:id="0" w:name="_GoBack"/>
      <w:bookmarkEnd w:id="0"/>
      <w:r w:rsidR="00C93848">
        <w:t xml:space="preserve"> game-changing – </w:t>
      </w:r>
      <w:r w:rsidR="00CE0CAE" w:rsidRPr="00C93848">
        <w:t xml:space="preserve">that would significantly </w:t>
      </w:r>
      <w:r w:rsidR="00C93848">
        <w:t>expand the benefits of this fiscal reform</w:t>
      </w:r>
      <w:r w:rsidR="00CE0CAE" w:rsidRPr="00C93848">
        <w:t xml:space="preserve"> without giving vested interests ammunition with which to frighten the horses.</w:t>
      </w:r>
    </w:p>
    <w:sectPr w:rsidR="00D93A91" w:rsidRPr="00C93848" w:rsidSect="00CE0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D4"/>
    <w:rsid w:val="000023C9"/>
    <w:rsid w:val="002D711D"/>
    <w:rsid w:val="003023C9"/>
    <w:rsid w:val="004F7BB6"/>
    <w:rsid w:val="005050C0"/>
    <w:rsid w:val="005E0137"/>
    <w:rsid w:val="006470FC"/>
    <w:rsid w:val="00662E32"/>
    <w:rsid w:val="006662D7"/>
    <w:rsid w:val="00751AAA"/>
    <w:rsid w:val="007D5772"/>
    <w:rsid w:val="00852D90"/>
    <w:rsid w:val="00856652"/>
    <w:rsid w:val="00870FFF"/>
    <w:rsid w:val="00A50FD4"/>
    <w:rsid w:val="00A6046D"/>
    <w:rsid w:val="00BC2333"/>
    <w:rsid w:val="00C93848"/>
    <w:rsid w:val="00CE0CAE"/>
    <w:rsid w:val="00D93A91"/>
    <w:rsid w:val="00DA4AF1"/>
    <w:rsid w:val="00E135D4"/>
    <w:rsid w:val="00FC7952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CBD4"/>
  <w15:chartTrackingRefBased/>
  <w15:docId w15:val="{20B1BE2C-E547-4005-8788-078070D5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Molloy</dc:creator>
  <cp:keywords/>
  <dc:description/>
  <cp:lastModifiedBy>Anthony Molloy</cp:lastModifiedBy>
  <cp:revision>4</cp:revision>
  <dcterms:created xsi:type="dcterms:W3CDTF">2019-10-25T15:25:00Z</dcterms:created>
  <dcterms:modified xsi:type="dcterms:W3CDTF">2019-10-26T10:30:00Z</dcterms:modified>
</cp:coreProperties>
</file>